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255C215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462619">
        <w:rPr>
          <w:rFonts w:ascii="Arial" w:hAnsi="Arial" w:cs="Arial"/>
          <w:b/>
          <w:sz w:val="24"/>
          <w:szCs w:val="28"/>
          <w:lang w:val="en-US"/>
        </w:rPr>
        <w:t>6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3D6838" w:rsidRPr="001D2FBF">
        <w:rPr>
          <w:rFonts w:ascii="Arial" w:hAnsi="Arial" w:cs="Arial"/>
          <w:b/>
          <w:sz w:val="24"/>
          <w:szCs w:val="28"/>
          <w:lang w:val="en-US"/>
        </w:rPr>
        <w:t>0</w:t>
      </w:r>
      <w:r w:rsidR="007E0786">
        <w:rPr>
          <w:rFonts w:ascii="Arial" w:hAnsi="Arial" w:cs="Arial"/>
          <w:b/>
          <w:sz w:val="24"/>
          <w:szCs w:val="28"/>
          <w:lang w:val="en-US"/>
        </w:rPr>
        <w:t>11246</w:t>
      </w:r>
    </w:p>
    <w:p w14:paraId="60407F1B" w14:textId="59A2A4F0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F86839">
        <w:rPr>
          <w:rFonts w:ascii="Arial" w:hAnsi="Arial" w:cs="Arial"/>
          <w:b/>
          <w:sz w:val="24"/>
          <w:szCs w:val="28"/>
          <w:lang w:val="en-US"/>
        </w:rPr>
        <w:t xml:space="preserve">August </w:t>
      </w:r>
      <w:r w:rsidR="0047733E">
        <w:rPr>
          <w:rFonts w:ascii="Arial" w:hAnsi="Arial" w:cs="Arial"/>
          <w:b/>
          <w:sz w:val="24"/>
          <w:szCs w:val="28"/>
          <w:lang w:val="en-US"/>
        </w:rPr>
        <w:t>17-28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3E0DB4C1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8C7F96">
        <w:rPr>
          <w:rFonts w:ascii="Arial" w:hAnsi="Arial" w:cs="Arial"/>
          <w:sz w:val="22"/>
          <w:szCs w:val="22"/>
          <w:lang w:val="en-US"/>
        </w:rPr>
        <w:t>7.1.5.12</w:t>
      </w:r>
    </w:p>
    <w:p w14:paraId="64B60E14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79C85447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F86839" w:rsidRPr="00F86839">
        <w:rPr>
          <w:rFonts w:ascii="Arial" w:hAnsi="Arial" w:cs="Arial"/>
          <w:sz w:val="22"/>
          <w:szCs w:val="22"/>
        </w:rPr>
        <w:t xml:space="preserve">Analysis of </w:t>
      </w:r>
      <w:r w:rsidR="008C7F96">
        <w:rPr>
          <w:rFonts w:ascii="Arial" w:hAnsi="Arial" w:cs="Arial"/>
          <w:sz w:val="22"/>
          <w:szCs w:val="22"/>
        </w:rPr>
        <w:t>o</w:t>
      </w:r>
      <w:r w:rsidR="00E95734" w:rsidRPr="00E95734">
        <w:rPr>
          <w:rFonts w:ascii="Arial" w:hAnsi="Arial" w:cs="Arial"/>
          <w:sz w:val="22"/>
          <w:szCs w:val="22"/>
        </w:rPr>
        <w:t>pen issues related to UE timing requirements in NR-U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308045E0" w14:textId="273A6B8D" w:rsidR="0047733E" w:rsidRDefault="00BC0582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 the last RAN4 meeting a draft CR on </w:t>
      </w:r>
      <w:r w:rsidR="00A2655A" w:rsidRPr="00A2655A">
        <w:rPr>
          <w:sz w:val="22"/>
          <w:szCs w:val="22"/>
          <w:lang w:val="en-US"/>
        </w:rPr>
        <w:t xml:space="preserve">UE </w:t>
      </w:r>
      <w:r w:rsidR="00A2655A">
        <w:rPr>
          <w:sz w:val="22"/>
          <w:szCs w:val="22"/>
          <w:lang w:val="en-US"/>
        </w:rPr>
        <w:t xml:space="preserve">transmit </w:t>
      </w:r>
      <w:r w:rsidR="00A2655A" w:rsidRPr="00A2655A">
        <w:rPr>
          <w:sz w:val="22"/>
          <w:szCs w:val="22"/>
          <w:lang w:val="en-US"/>
        </w:rPr>
        <w:t xml:space="preserve">timing requirements </w:t>
      </w:r>
      <w:r w:rsidR="00A2655A">
        <w:rPr>
          <w:sz w:val="22"/>
          <w:szCs w:val="22"/>
          <w:lang w:val="en-US"/>
        </w:rPr>
        <w:t xml:space="preserve">for </w:t>
      </w:r>
      <w:r w:rsidR="00A2655A" w:rsidRPr="00A2655A">
        <w:rPr>
          <w:sz w:val="22"/>
          <w:szCs w:val="22"/>
          <w:lang w:val="en-US"/>
        </w:rPr>
        <w:t xml:space="preserve">NR-U </w:t>
      </w:r>
      <w:r w:rsidR="005812F9">
        <w:rPr>
          <w:sz w:val="22"/>
          <w:szCs w:val="22"/>
          <w:lang w:val="en-US"/>
        </w:rPr>
        <w:t xml:space="preserve">was endorsed </w:t>
      </w:r>
      <w:r w:rsidR="0064384A">
        <w:rPr>
          <w:sz w:val="22"/>
          <w:szCs w:val="22"/>
          <w:lang w:val="en-US"/>
        </w:rPr>
        <w:t>[1]</w:t>
      </w:r>
      <w:r w:rsidR="00EF06D2">
        <w:rPr>
          <w:sz w:val="22"/>
          <w:szCs w:val="22"/>
          <w:lang w:val="en-US"/>
        </w:rPr>
        <w:t>.</w:t>
      </w:r>
    </w:p>
    <w:p w14:paraId="19A30B6E" w14:textId="77777777" w:rsidR="00F23E6A" w:rsidRPr="003C611B" w:rsidRDefault="00F23E6A" w:rsidP="003C611B">
      <w:pPr>
        <w:pBdr>
          <w:top w:val="single" w:sz="4" w:space="1" w:color="auto"/>
        </w:pBdr>
        <w:spacing w:before="240" w:after="0"/>
        <w:rPr>
          <w:i/>
          <w:iCs/>
          <w:sz w:val="22"/>
          <w:szCs w:val="22"/>
          <w:lang w:val="en-US"/>
        </w:rPr>
      </w:pPr>
      <w:r w:rsidRPr="003C611B">
        <w:rPr>
          <w:i/>
          <w:iCs/>
          <w:sz w:val="22"/>
          <w:szCs w:val="22"/>
          <w:lang w:val="en-US"/>
        </w:rPr>
        <w:t>Editor Note: FFS whether and how to clarify “a cell is available/unavailable” with the condition of SSB</w:t>
      </w:r>
    </w:p>
    <w:p w14:paraId="6FBBCB4E" w14:textId="1EFA33E9" w:rsidR="005812F9" w:rsidRPr="003C611B" w:rsidRDefault="00F23E6A" w:rsidP="003C611B">
      <w:pPr>
        <w:pBdr>
          <w:bottom w:val="single" w:sz="4" w:space="1" w:color="auto"/>
        </w:pBdr>
        <w:spacing w:before="120" w:after="0"/>
        <w:rPr>
          <w:i/>
          <w:iCs/>
          <w:sz w:val="22"/>
          <w:szCs w:val="22"/>
          <w:lang w:val="en-US"/>
        </w:rPr>
      </w:pPr>
      <w:r w:rsidRPr="003C611B">
        <w:rPr>
          <w:i/>
          <w:iCs/>
          <w:sz w:val="22"/>
          <w:szCs w:val="22"/>
          <w:lang w:val="en-US"/>
        </w:rPr>
        <w:t>Editor Note: further change is pending on RAN1's input on UE changing the timing reference cell, if any</w:t>
      </w:r>
    </w:p>
    <w:p w14:paraId="6FC1710D" w14:textId="6C98AB9D" w:rsidR="0055506E" w:rsidRPr="001D2FBF" w:rsidRDefault="003C611B" w:rsidP="008F549F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These open issues are addressed in this contribution</w:t>
      </w:r>
      <w:r w:rsidR="00DC3A07">
        <w:rPr>
          <w:sz w:val="22"/>
          <w:szCs w:val="22"/>
          <w:lang w:val="en-US"/>
        </w:rPr>
        <w:t xml:space="preserve">. </w:t>
      </w:r>
    </w:p>
    <w:p w14:paraId="76B57B46" w14:textId="00BDD5BF" w:rsidR="00CB610D" w:rsidRPr="001D2FBF" w:rsidRDefault="00505DD2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Availability of reference cell in timing requirements</w:t>
      </w:r>
    </w:p>
    <w:p w14:paraId="6508ED8B" w14:textId="0A318141" w:rsidR="00BD78DA" w:rsidRDefault="004371BA" w:rsidP="006E1270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6E1270">
        <w:rPr>
          <w:sz w:val="22"/>
          <w:szCs w:val="22"/>
        </w:rPr>
        <w:t xml:space="preserve">NR-U the </w:t>
      </w:r>
      <w:r w:rsidR="00505DD2">
        <w:rPr>
          <w:sz w:val="22"/>
          <w:szCs w:val="22"/>
        </w:rPr>
        <w:t xml:space="preserve">UE </w:t>
      </w:r>
      <w:r w:rsidR="006E1270">
        <w:rPr>
          <w:sz w:val="22"/>
          <w:szCs w:val="22"/>
        </w:rPr>
        <w:t xml:space="preserve">is required to meet the </w:t>
      </w:r>
      <w:r w:rsidR="00505DD2">
        <w:rPr>
          <w:sz w:val="22"/>
          <w:szCs w:val="22"/>
        </w:rPr>
        <w:t xml:space="preserve">transmit timing requirements the </w:t>
      </w:r>
      <w:r w:rsidR="006E1270">
        <w:rPr>
          <w:sz w:val="22"/>
          <w:szCs w:val="22"/>
        </w:rPr>
        <w:t xml:space="preserve">provided that the </w:t>
      </w:r>
      <w:r w:rsidR="00505DD2">
        <w:rPr>
          <w:sz w:val="22"/>
          <w:szCs w:val="22"/>
        </w:rPr>
        <w:t xml:space="preserve">reference cell if </w:t>
      </w:r>
      <w:r w:rsidR="00EB174B">
        <w:rPr>
          <w:sz w:val="22"/>
          <w:szCs w:val="22"/>
        </w:rPr>
        <w:t xml:space="preserve">it available </w:t>
      </w:r>
      <w:r w:rsidR="00273D61">
        <w:rPr>
          <w:sz w:val="22"/>
          <w:szCs w:val="22"/>
        </w:rPr>
        <w:t xml:space="preserve">during </w:t>
      </w:r>
      <w:r w:rsidR="006E1270">
        <w:rPr>
          <w:sz w:val="22"/>
          <w:szCs w:val="22"/>
        </w:rPr>
        <w:t xml:space="preserve">the last 160 </w:t>
      </w:r>
      <w:proofErr w:type="spellStart"/>
      <w:r w:rsidR="006E1270">
        <w:rPr>
          <w:sz w:val="22"/>
          <w:szCs w:val="22"/>
        </w:rPr>
        <w:t>ms</w:t>
      </w:r>
      <w:proofErr w:type="spellEnd"/>
      <w:r w:rsidR="006E1270">
        <w:rPr>
          <w:sz w:val="22"/>
          <w:szCs w:val="22"/>
        </w:rPr>
        <w:t xml:space="preserve">. </w:t>
      </w:r>
      <w:r w:rsidR="00273D61">
        <w:rPr>
          <w:sz w:val="22"/>
          <w:szCs w:val="22"/>
        </w:rPr>
        <w:t>Furthermore,</w:t>
      </w:r>
      <w:r w:rsidR="006E1270">
        <w:rPr>
          <w:sz w:val="22"/>
          <w:szCs w:val="22"/>
        </w:rPr>
        <w:t xml:space="preserve"> the UE </w:t>
      </w:r>
      <w:r w:rsidR="00AF53B8">
        <w:rPr>
          <w:sz w:val="22"/>
          <w:szCs w:val="22"/>
        </w:rPr>
        <w:t xml:space="preserve">may </w:t>
      </w:r>
      <w:r w:rsidR="006E1270">
        <w:rPr>
          <w:sz w:val="22"/>
          <w:szCs w:val="22"/>
        </w:rPr>
        <w:t xml:space="preserve">change the reference cell if it becomes unavailable for the last 160 </w:t>
      </w:r>
      <w:proofErr w:type="spellStart"/>
      <w:r w:rsidR="006E1270">
        <w:rPr>
          <w:sz w:val="22"/>
          <w:szCs w:val="22"/>
        </w:rPr>
        <w:t>ms</w:t>
      </w:r>
      <w:proofErr w:type="spellEnd"/>
      <w:r w:rsidR="006E1270">
        <w:rPr>
          <w:sz w:val="22"/>
          <w:szCs w:val="22"/>
        </w:rPr>
        <w:t xml:space="preserve">. </w:t>
      </w:r>
      <w:r w:rsidR="00AF53B8">
        <w:rPr>
          <w:sz w:val="22"/>
          <w:szCs w:val="22"/>
        </w:rPr>
        <w:t xml:space="preserve">The </w:t>
      </w:r>
      <w:r w:rsidR="00DA21ED">
        <w:rPr>
          <w:sz w:val="22"/>
          <w:szCs w:val="22"/>
        </w:rPr>
        <w:t xml:space="preserve">UE uses SSB for deriving its timing. In the legacy the UE meets the timing requirements provided at least one SSB is available at the UE during the last 160 </w:t>
      </w:r>
      <w:proofErr w:type="spellStart"/>
      <w:r w:rsidR="00DA21ED">
        <w:rPr>
          <w:sz w:val="22"/>
          <w:szCs w:val="22"/>
        </w:rPr>
        <w:t>ms</w:t>
      </w:r>
      <w:proofErr w:type="spellEnd"/>
      <w:r w:rsidR="00DA21ED">
        <w:rPr>
          <w:sz w:val="22"/>
          <w:szCs w:val="22"/>
        </w:rPr>
        <w:t xml:space="preserve">. </w:t>
      </w:r>
      <w:r w:rsidR="00901DE1">
        <w:rPr>
          <w:sz w:val="22"/>
          <w:szCs w:val="22"/>
        </w:rPr>
        <w:t>In NR-U t</w:t>
      </w:r>
      <w:r w:rsidR="007E1678">
        <w:rPr>
          <w:sz w:val="22"/>
          <w:szCs w:val="22"/>
        </w:rPr>
        <w:t xml:space="preserve">he main question </w:t>
      </w:r>
      <w:r w:rsidR="00901DE1">
        <w:rPr>
          <w:sz w:val="22"/>
          <w:szCs w:val="22"/>
        </w:rPr>
        <w:t xml:space="preserve">is </w:t>
      </w:r>
      <w:r w:rsidR="00BD78DA">
        <w:rPr>
          <w:sz w:val="22"/>
          <w:szCs w:val="22"/>
        </w:rPr>
        <w:t xml:space="preserve">whether </w:t>
      </w:r>
      <w:r w:rsidR="00901DE1">
        <w:rPr>
          <w:sz w:val="22"/>
          <w:szCs w:val="22"/>
        </w:rPr>
        <w:t>th</w:t>
      </w:r>
      <w:r w:rsidR="00DB49F4">
        <w:rPr>
          <w:sz w:val="22"/>
          <w:szCs w:val="22"/>
        </w:rPr>
        <w:t xml:space="preserve">e UE </w:t>
      </w:r>
      <w:r w:rsidR="00BD78DA">
        <w:rPr>
          <w:sz w:val="22"/>
          <w:szCs w:val="22"/>
        </w:rPr>
        <w:t xml:space="preserve">should </w:t>
      </w:r>
      <w:r w:rsidR="00DB49F4">
        <w:rPr>
          <w:sz w:val="22"/>
          <w:szCs w:val="22"/>
        </w:rPr>
        <w:t xml:space="preserve">monitor the </w:t>
      </w:r>
      <w:r w:rsidR="00901DE1">
        <w:rPr>
          <w:sz w:val="22"/>
          <w:szCs w:val="22"/>
        </w:rPr>
        <w:t xml:space="preserve">SSB </w:t>
      </w:r>
      <w:r w:rsidR="00564570">
        <w:rPr>
          <w:sz w:val="22"/>
          <w:szCs w:val="22"/>
        </w:rPr>
        <w:t xml:space="preserve">at all its candidate </w:t>
      </w:r>
      <w:r w:rsidR="000F355C">
        <w:rPr>
          <w:sz w:val="22"/>
          <w:szCs w:val="22"/>
        </w:rPr>
        <w:t xml:space="preserve">index location for </w:t>
      </w:r>
      <w:proofErr w:type="spellStart"/>
      <w:r w:rsidR="000F355C">
        <w:rPr>
          <w:sz w:val="22"/>
          <w:szCs w:val="22"/>
        </w:rPr>
        <w:t>derving</w:t>
      </w:r>
      <w:proofErr w:type="spellEnd"/>
      <w:r w:rsidR="000F355C">
        <w:rPr>
          <w:sz w:val="22"/>
          <w:szCs w:val="22"/>
        </w:rPr>
        <w:t xml:space="preserve"> its. According to the </w:t>
      </w:r>
      <w:r w:rsidR="00164F32">
        <w:rPr>
          <w:sz w:val="22"/>
          <w:szCs w:val="22"/>
        </w:rPr>
        <w:t>RAN1 reply LS th</w:t>
      </w:r>
      <w:r w:rsidR="0087069B">
        <w:rPr>
          <w:sz w:val="22"/>
          <w:szCs w:val="22"/>
        </w:rPr>
        <w:t xml:space="preserve">e </w:t>
      </w:r>
      <w:r w:rsidR="008160C8">
        <w:rPr>
          <w:sz w:val="22"/>
          <w:szCs w:val="22"/>
        </w:rPr>
        <w:t xml:space="preserve">number of SSB index location </w:t>
      </w:r>
      <w:r w:rsidR="00164F32">
        <w:rPr>
          <w:sz w:val="22"/>
          <w:szCs w:val="22"/>
        </w:rPr>
        <w:t>is left for UE implementation</w:t>
      </w:r>
      <w:r w:rsidR="009F51DE">
        <w:rPr>
          <w:sz w:val="22"/>
          <w:szCs w:val="22"/>
        </w:rPr>
        <w:t xml:space="preserve"> as far as </w:t>
      </w:r>
      <w:r w:rsidR="00BD78DA" w:rsidRPr="00BD78DA">
        <w:rPr>
          <w:sz w:val="22"/>
          <w:szCs w:val="22"/>
        </w:rPr>
        <w:t>single RLM/RRM performance requirement</w:t>
      </w:r>
      <w:r w:rsidR="009F51DE">
        <w:rPr>
          <w:sz w:val="22"/>
          <w:szCs w:val="22"/>
        </w:rPr>
        <w:t xml:space="preserve"> is met by the UE</w:t>
      </w:r>
      <w:r w:rsidR="00743443">
        <w:rPr>
          <w:sz w:val="22"/>
          <w:szCs w:val="22"/>
        </w:rPr>
        <w:t xml:space="preserve"> [</w:t>
      </w:r>
      <w:r w:rsidR="000A6CED">
        <w:rPr>
          <w:sz w:val="22"/>
          <w:szCs w:val="22"/>
        </w:rPr>
        <w:t>2</w:t>
      </w:r>
      <w:r w:rsidR="00743443">
        <w:rPr>
          <w:sz w:val="22"/>
          <w:szCs w:val="22"/>
        </w:rPr>
        <w:t>]</w:t>
      </w:r>
      <w:r w:rsidR="00BD78DA" w:rsidRPr="00BD78DA">
        <w:rPr>
          <w:sz w:val="22"/>
          <w:szCs w:val="22"/>
        </w:rPr>
        <w:t>.</w:t>
      </w:r>
      <w:r w:rsidR="0087069B">
        <w:rPr>
          <w:sz w:val="22"/>
          <w:szCs w:val="22"/>
        </w:rPr>
        <w:t xml:space="preserve"> </w:t>
      </w:r>
    </w:p>
    <w:p w14:paraId="4070A50E" w14:textId="3C747CB5" w:rsidR="00505DD2" w:rsidRDefault="007E18C1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44A06">
        <w:rPr>
          <w:sz w:val="22"/>
          <w:szCs w:val="22"/>
        </w:rPr>
        <w:t xml:space="preserve">RLM/RRM requirements, </w:t>
      </w:r>
      <w:r>
        <w:rPr>
          <w:sz w:val="22"/>
          <w:szCs w:val="22"/>
        </w:rPr>
        <w:t xml:space="preserve">require the UE to perform averaging </w:t>
      </w:r>
      <w:r w:rsidR="00612BB2">
        <w:rPr>
          <w:sz w:val="22"/>
          <w:szCs w:val="22"/>
        </w:rPr>
        <w:t>SSB</w:t>
      </w:r>
      <w:r w:rsidR="002915E7">
        <w:rPr>
          <w:sz w:val="22"/>
          <w:szCs w:val="22"/>
        </w:rPr>
        <w:t xml:space="preserve"> signals </w:t>
      </w:r>
      <w:r>
        <w:rPr>
          <w:sz w:val="22"/>
          <w:szCs w:val="22"/>
        </w:rPr>
        <w:t>across multiple S</w:t>
      </w:r>
      <w:r w:rsidR="0076268D">
        <w:rPr>
          <w:sz w:val="22"/>
          <w:szCs w:val="22"/>
        </w:rPr>
        <w:t xml:space="preserve">MTC windows. </w:t>
      </w:r>
      <w:r w:rsidR="00876585">
        <w:rPr>
          <w:sz w:val="22"/>
          <w:szCs w:val="22"/>
        </w:rPr>
        <w:t xml:space="preserve">However, for meeting the </w:t>
      </w:r>
      <w:r w:rsidR="002915E7">
        <w:rPr>
          <w:sz w:val="22"/>
          <w:szCs w:val="22"/>
        </w:rPr>
        <w:t xml:space="preserve">transmit </w:t>
      </w:r>
      <w:r w:rsidR="00876585">
        <w:rPr>
          <w:sz w:val="22"/>
          <w:szCs w:val="22"/>
        </w:rPr>
        <w:t>timing requirements there is no requirement on the UE to compare/average SSB</w:t>
      </w:r>
      <w:r w:rsidR="002915E7">
        <w:rPr>
          <w:sz w:val="22"/>
          <w:szCs w:val="22"/>
        </w:rPr>
        <w:t>s</w:t>
      </w:r>
      <w:r w:rsidR="00876585">
        <w:rPr>
          <w:sz w:val="22"/>
          <w:szCs w:val="22"/>
        </w:rPr>
        <w:t xml:space="preserve"> across multiple S</w:t>
      </w:r>
      <w:r w:rsidR="007523DC">
        <w:rPr>
          <w:sz w:val="22"/>
          <w:szCs w:val="22"/>
        </w:rPr>
        <w:t xml:space="preserve">MTCs. Therefore, </w:t>
      </w:r>
      <w:r w:rsidR="00705A6E">
        <w:rPr>
          <w:sz w:val="22"/>
          <w:szCs w:val="22"/>
        </w:rPr>
        <w:t xml:space="preserve">the UE should monitor </w:t>
      </w:r>
      <w:r w:rsidR="009D50B4">
        <w:rPr>
          <w:sz w:val="22"/>
          <w:szCs w:val="22"/>
        </w:rPr>
        <w:t>at least one SSB</w:t>
      </w:r>
      <w:r w:rsidR="009D3F91">
        <w:rPr>
          <w:sz w:val="22"/>
          <w:szCs w:val="22"/>
        </w:rPr>
        <w:t xml:space="preserve"> once every 160 </w:t>
      </w:r>
      <w:proofErr w:type="spellStart"/>
      <w:r w:rsidR="009D3F91">
        <w:rPr>
          <w:sz w:val="22"/>
          <w:szCs w:val="22"/>
        </w:rPr>
        <w:t>ms</w:t>
      </w:r>
      <w:proofErr w:type="spellEnd"/>
      <w:r w:rsidR="00861D00">
        <w:rPr>
          <w:sz w:val="22"/>
          <w:szCs w:val="22"/>
        </w:rPr>
        <w:t xml:space="preserve"> and </w:t>
      </w:r>
      <w:r w:rsidR="000C1432">
        <w:rPr>
          <w:sz w:val="22"/>
          <w:szCs w:val="22"/>
        </w:rPr>
        <w:t xml:space="preserve">it shall meet timing requirement </w:t>
      </w:r>
      <w:r w:rsidR="00861D00">
        <w:rPr>
          <w:sz w:val="22"/>
          <w:szCs w:val="22"/>
        </w:rPr>
        <w:t>if at least one SSB is available at any candidate ind</w:t>
      </w:r>
      <w:r w:rsidR="00D728F3">
        <w:rPr>
          <w:sz w:val="22"/>
          <w:szCs w:val="22"/>
        </w:rPr>
        <w:t xml:space="preserve">ex position within the </w:t>
      </w:r>
      <w:r w:rsidR="00292C5E">
        <w:rPr>
          <w:sz w:val="22"/>
          <w:szCs w:val="22"/>
        </w:rPr>
        <w:t>window</w:t>
      </w:r>
      <w:r w:rsidR="009D50B4">
        <w:rPr>
          <w:sz w:val="22"/>
          <w:szCs w:val="22"/>
        </w:rPr>
        <w:t>.</w:t>
      </w:r>
      <w:r w:rsidR="000C1432">
        <w:rPr>
          <w:sz w:val="22"/>
          <w:szCs w:val="22"/>
        </w:rPr>
        <w:t xml:space="preserve"> </w:t>
      </w:r>
      <w:r w:rsidR="00C77DE8">
        <w:rPr>
          <w:sz w:val="22"/>
          <w:szCs w:val="22"/>
        </w:rPr>
        <w:t>Therefore, the existing wording in Rel-15 can be reused for define the a</w:t>
      </w:r>
      <w:r w:rsidR="00C77DE8" w:rsidRPr="00C77DE8">
        <w:rPr>
          <w:sz w:val="22"/>
          <w:szCs w:val="22"/>
        </w:rPr>
        <w:t>vailability of reference cell</w:t>
      </w:r>
      <w:r w:rsidR="00C77DE8">
        <w:rPr>
          <w:sz w:val="22"/>
          <w:szCs w:val="22"/>
        </w:rPr>
        <w:t xml:space="preserve"> in</w:t>
      </w:r>
      <w:r w:rsidR="008F1EB3">
        <w:rPr>
          <w:sz w:val="22"/>
          <w:szCs w:val="22"/>
        </w:rPr>
        <w:t xml:space="preserve"> NR-U timing requireme</w:t>
      </w:r>
      <w:r w:rsidR="00903046">
        <w:rPr>
          <w:sz w:val="22"/>
          <w:szCs w:val="22"/>
        </w:rPr>
        <w:t>n</w:t>
      </w:r>
      <w:r w:rsidR="008F1EB3">
        <w:rPr>
          <w:sz w:val="22"/>
          <w:szCs w:val="22"/>
        </w:rPr>
        <w:t>ts.</w:t>
      </w:r>
      <w:r w:rsidR="00C77DE8">
        <w:rPr>
          <w:sz w:val="22"/>
          <w:szCs w:val="22"/>
        </w:rPr>
        <w:t xml:space="preserve"> </w:t>
      </w:r>
    </w:p>
    <w:p w14:paraId="5BE10837" w14:textId="0949FFCC" w:rsidR="00FE7A0B" w:rsidRDefault="00FE7A0B" w:rsidP="009D33C7">
      <w:pPr>
        <w:pStyle w:val="Heading1"/>
        <w:numPr>
          <w:ilvl w:val="0"/>
          <w:numId w:val="1"/>
        </w:numPr>
        <w:spacing w:after="0"/>
        <w:ind w:left="357" w:hanging="357"/>
      </w:pPr>
      <w:r>
        <w:t>Impact of changing reference cell</w:t>
      </w:r>
    </w:p>
    <w:p w14:paraId="52ABA364" w14:textId="08ABB58E" w:rsidR="00FE7A0B" w:rsidRDefault="009D33C7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last meeting RAN4 sent LS to RAN2 informing that </w:t>
      </w:r>
      <w:r w:rsidR="00813036">
        <w:rPr>
          <w:sz w:val="22"/>
          <w:szCs w:val="22"/>
        </w:rPr>
        <w:t xml:space="preserve">if the reference cell is </w:t>
      </w:r>
      <w:r w:rsidR="00FE7A0B" w:rsidRPr="00FE7A0B">
        <w:rPr>
          <w:sz w:val="22"/>
          <w:szCs w:val="22"/>
        </w:rPr>
        <w:t xml:space="preserve">unavailable at the UE for more than 160 </w:t>
      </w:r>
      <w:proofErr w:type="spellStart"/>
      <w:r w:rsidR="00FE7A0B" w:rsidRPr="00FE7A0B">
        <w:rPr>
          <w:sz w:val="22"/>
          <w:szCs w:val="22"/>
        </w:rPr>
        <w:t>ms</w:t>
      </w:r>
      <w:proofErr w:type="spellEnd"/>
      <w:r w:rsidR="00FE7A0B" w:rsidRPr="00FE7A0B">
        <w:rPr>
          <w:sz w:val="22"/>
          <w:szCs w:val="22"/>
        </w:rPr>
        <w:t xml:space="preserve"> then the UE </w:t>
      </w:r>
      <w:r w:rsidR="00813036">
        <w:rPr>
          <w:sz w:val="22"/>
          <w:szCs w:val="22"/>
        </w:rPr>
        <w:t>can</w:t>
      </w:r>
      <w:r w:rsidR="00FE7A0B" w:rsidRPr="00FE7A0B">
        <w:rPr>
          <w:sz w:val="22"/>
          <w:szCs w:val="22"/>
        </w:rPr>
        <w:t xml:space="preserve"> use any of the activated </w:t>
      </w:r>
      <w:proofErr w:type="spellStart"/>
      <w:r w:rsidR="00FE7A0B" w:rsidRPr="00FE7A0B">
        <w:rPr>
          <w:sz w:val="22"/>
          <w:szCs w:val="22"/>
        </w:rPr>
        <w:t>SCell</w:t>
      </w:r>
      <w:proofErr w:type="spellEnd"/>
      <w:r w:rsidR="00FE7A0B" w:rsidRPr="00FE7A0B">
        <w:rPr>
          <w:sz w:val="22"/>
          <w:szCs w:val="22"/>
        </w:rPr>
        <w:t>(s) as its reference cell for deriving its transmit timing.</w:t>
      </w:r>
      <w:r w:rsidR="00135EFE">
        <w:rPr>
          <w:sz w:val="22"/>
          <w:szCs w:val="22"/>
        </w:rPr>
        <w:t xml:space="preserve"> RAN4 has not received any action. Therefore, th</w:t>
      </w:r>
      <w:r w:rsidR="006D479A">
        <w:rPr>
          <w:sz w:val="22"/>
          <w:szCs w:val="22"/>
        </w:rPr>
        <w:t>is note can be removed.</w:t>
      </w:r>
    </w:p>
    <w:p w14:paraId="45C1AC25" w14:textId="03A9FAC4" w:rsidR="00CC6F36" w:rsidRPr="009D33C7" w:rsidRDefault="00CC6F36" w:rsidP="009D33C7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 w:after="120"/>
        <w:outlineLvl w:val="0"/>
        <w:rPr>
          <w:sz w:val="36"/>
        </w:rPr>
      </w:pPr>
      <w:r w:rsidRPr="009D33C7">
        <w:rPr>
          <w:sz w:val="36"/>
        </w:rPr>
        <w:t>Summary</w:t>
      </w:r>
    </w:p>
    <w:p w14:paraId="4CC455B3" w14:textId="2C126E84" w:rsidR="004E6E42" w:rsidRDefault="000C008B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1D2FBF">
        <w:rPr>
          <w:sz w:val="22"/>
          <w:szCs w:val="22"/>
          <w:lang w:val="en-US"/>
        </w:rPr>
        <w:t xml:space="preserve">Based on the </w:t>
      </w:r>
      <w:r w:rsidR="004D50F4" w:rsidRPr="001D2FBF">
        <w:rPr>
          <w:sz w:val="22"/>
          <w:szCs w:val="22"/>
        </w:rPr>
        <w:t>analys</w:t>
      </w:r>
      <w:r w:rsidRPr="001D2FBF">
        <w:rPr>
          <w:sz w:val="22"/>
          <w:szCs w:val="22"/>
        </w:rPr>
        <w:t xml:space="preserve">is in this paper </w:t>
      </w:r>
      <w:bookmarkStart w:id="3" w:name="_Hlk23953093"/>
      <w:r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proposals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4A85B3D4" w14:textId="710B6539" w:rsidR="004E6E42" w:rsidRDefault="004E6E42" w:rsidP="004E6E4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B2E28">
        <w:rPr>
          <w:rFonts w:ascii="Times New Roman" w:hAnsi="Times New Roman"/>
          <w:b/>
          <w:bCs/>
          <w:szCs w:val="22"/>
        </w:rPr>
        <w:t>Observation 1:</w:t>
      </w:r>
      <w:r w:rsidRPr="00EB2E28">
        <w:rPr>
          <w:rFonts w:ascii="Times New Roman" w:hAnsi="Times New Roman"/>
          <w:szCs w:val="22"/>
        </w:rPr>
        <w:t xml:space="preserve"> </w:t>
      </w:r>
      <w:r w:rsidR="008B4092">
        <w:rPr>
          <w:rFonts w:ascii="Times New Roman" w:hAnsi="Times New Roman"/>
          <w:szCs w:val="22"/>
        </w:rPr>
        <w:t xml:space="preserve">To meet transmit timing requirement the is </w:t>
      </w:r>
      <w:r w:rsidR="008B4092" w:rsidRPr="008B4092">
        <w:rPr>
          <w:rFonts w:ascii="Times New Roman" w:hAnsi="Times New Roman"/>
          <w:szCs w:val="22"/>
        </w:rPr>
        <w:t xml:space="preserve">UE </w:t>
      </w:r>
      <w:r w:rsidR="008B4092">
        <w:rPr>
          <w:rFonts w:ascii="Times New Roman" w:hAnsi="Times New Roman"/>
          <w:szCs w:val="22"/>
        </w:rPr>
        <w:t>is not required to</w:t>
      </w:r>
      <w:r w:rsidR="008B4092" w:rsidRPr="008B4092">
        <w:rPr>
          <w:rFonts w:ascii="Times New Roman" w:hAnsi="Times New Roman"/>
          <w:szCs w:val="22"/>
        </w:rPr>
        <w:t xml:space="preserve"> compare/average SSBs across multiple </w:t>
      </w:r>
      <w:r w:rsidR="008B4092">
        <w:rPr>
          <w:rFonts w:ascii="Times New Roman" w:hAnsi="Times New Roman"/>
          <w:szCs w:val="22"/>
        </w:rPr>
        <w:t>windows/</w:t>
      </w:r>
      <w:r w:rsidR="008B4092" w:rsidRPr="008B4092">
        <w:rPr>
          <w:rFonts w:ascii="Times New Roman" w:hAnsi="Times New Roman"/>
          <w:szCs w:val="22"/>
        </w:rPr>
        <w:t>SMTCs</w:t>
      </w:r>
      <w:r w:rsidRPr="00EB2E28">
        <w:rPr>
          <w:rFonts w:ascii="Times New Roman" w:hAnsi="Times New Roman"/>
          <w:szCs w:val="22"/>
        </w:rPr>
        <w:t>.</w:t>
      </w:r>
    </w:p>
    <w:p w14:paraId="5F8FED60" w14:textId="56411461" w:rsidR="004E6E42" w:rsidRDefault="004E6E42" w:rsidP="004E6E4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1:</w:t>
      </w:r>
      <w:r>
        <w:rPr>
          <w:rFonts w:ascii="Times New Roman" w:hAnsi="Times New Roman"/>
          <w:szCs w:val="22"/>
        </w:rPr>
        <w:t xml:space="preserve"> </w:t>
      </w:r>
      <w:r w:rsidR="002A08F0">
        <w:rPr>
          <w:rFonts w:ascii="Times New Roman" w:hAnsi="Times New Roman"/>
          <w:szCs w:val="22"/>
        </w:rPr>
        <w:t xml:space="preserve">A reference cell is available at the UE provided at least one SSB is available at the UE </w:t>
      </w:r>
      <w:r w:rsidR="00DF22EC">
        <w:rPr>
          <w:rFonts w:ascii="Times New Roman" w:hAnsi="Times New Roman"/>
          <w:szCs w:val="22"/>
        </w:rPr>
        <w:t xml:space="preserve">during the last 160 </w:t>
      </w:r>
      <w:proofErr w:type="spellStart"/>
      <w:r w:rsidR="00DF22EC">
        <w:rPr>
          <w:rFonts w:ascii="Times New Roman" w:hAnsi="Times New Roman"/>
          <w:szCs w:val="22"/>
        </w:rPr>
        <w:t>ms</w:t>
      </w:r>
      <w:proofErr w:type="spellEnd"/>
      <w:r w:rsidR="00DF22EC">
        <w:rPr>
          <w:rFonts w:ascii="Times New Roman" w:hAnsi="Times New Roman"/>
          <w:szCs w:val="22"/>
        </w:rPr>
        <w:t>; otherwise it is unavailable at the UE.</w:t>
      </w:r>
    </w:p>
    <w:p w14:paraId="52CBA394" w14:textId="093DD2C7" w:rsidR="004E6E42" w:rsidRPr="004E6E42" w:rsidRDefault="004E6E42" w:rsidP="004E6E4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4E6E42">
        <w:rPr>
          <w:rFonts w:ascii="Times New Roman" w:hAnsi="Times New Roman"/>
          <w:b/>
          <w:bCs/>
          <w:szCs w:val="22"/>
        </w:rPr>
        <w:t>Proposal 2:</w:t>
      </w:r>
      <w:r w:rsidRPr="004E6E42">
        <w:rPr>
          <w:rFonts w:ascii="Times New Roman" w:hAnsi="Times New Roman"/>
          <w:szCs w:val="22"/>
        </w:rPr>
        <w:t xml:space="preserve"> </w:t>
      </w:r>
      <w:r w:rsidR="00C66236">
        <w:rPr>
          <w:rFonts w:ascii="Times New Roman" w:hAnsi="Times New Roman"/>
          <w:szCs w:val="22"/>
        </w:rPr>
        <w:t xml:space="preserve">Remove the 2 editor’s notes in the endorsed CR in </w:t>
      </w:r>
      <w:r w:rsidR="00C66236" w:rsidRPr="009F4FD9">
        <w:rPr>
          <w:rFonts w:ascii="Times New Roman" w:hAnsi="Times New Roman"/>
          <w:sz w:val="20"/>
        </w:rPr>
        <w:t>R4-2008574</w:t>
      </w:r>
      <w:r w:rsidR="00C66236">
        <w:rPr>
          <w:rFonts w:ascii="Times New Roman" w:hAnsi="Times New Roman"/>
          <w:sz w:val="20"/>
        </w:rPr>
        <w:t>.</w:t>
      </w:r>
    </w:p>
    <w:p w14:paraId="52B4CD9D" w14:textId="7FA24400" w:rsidR="00EB38CF" w:rsidRDefault="00606AB8" w:rsidP="00BA47B2">
      <w:pPr>
        <w:spacing w:before="360"/>
        <w:rPr>
          <w:lang w:val="en-US"/>
        </w:rPr>
      </w:pPr>
      <w:r>
        <w:rPr>
          <w:lang w:val="en-US"/>
        </w:rPr>
        <w:lastRenderedPageBreak/>
        <w:t xml:space="preserve">A draft </w:t>
      </w:r>
      <w:r w:rsidR="00EE23E9">
        <w:rPr>
          <w:lang w:val="en-US"/>
        </w:rPr>
        <w:t xml:space="preserve">CR </w:t>
      </w:r>
      <w:r>
        <w:rPr>
          <w:lang w:val="en-US"/>
        </w:rPr>
        <w:t xml:space="preserve">to 38.133 based on the above proposals is </w:t>
      </w:r>
      <w:r w:rsidR="00EE23E9">
        <w:rPr>
          <w:lang w:val="en-US"/>
        </w:rPr>
        <w:t xml:space="preserve">provided </w:t>
      </w:r>
      <w:r>
        <w:rPr>
          <w:lang w:val="en-US"/>
        </w:rPr>
        <w:t>in [4]</w:t>
      </w:r>
      <w:r w:rsidR="00F1568B">
        <w:rPr>
          <w:lang w:val="en-US"/>
        </w:rPr>
        <w:t>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3E30BB26" w14:textId="08C3DCE1" w:rsidR="00730C1C" w:rsidRPr="009F4FD9" w:rsidRDefault="00730C1C" w:rsidP="00730C1C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9F4FD9">
        <w:rPr>
          <w:rFonts w:ascii="Times New Roman" w:hAnsi="Times New Roman"/>
          <w:sz w:val="20"/>
        </w:rPr>
        <w:t>R4-2008574, CR for timing requirement for NR-U, MediaTek.</w:t>
      </w:r>
    </w:p>
    <w:p w14:paraId="5CFD6620" w14:textId="252F4D9F" w:rsidR="009F4FD9" w:rsidRDefault="009F4FD9" w:rsidP="00730C1C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9F4FD9">
        <w:rPr>
          <w:rFonts w:ascii="Times New Roman" w:hAnsi="Times New Roman"/>
          <w:sz w:val="20"/>
        </w:rPr>
        <w:t xml:space="preserve">R1-2004992, Reply LS on NR-U SSB monitoring capabilities, RAN1 LS </w:t>
      </w:r>
      <w:r w:rsidR="00697D25">
        <w:rPr>
          <w:rFonts w:ascii="Times New Roman" w:hAnsi="Times New Roman"/>
          <w:sz w:val="20"/>
        </w:rPr>
        <w:t>in</w:t>
      </w:r>
    </w:p>
    <w:p w14:paraId="77AFFCF0" w14:textId="49FB49A6" w:rsidR="00697D25" w:rsidRPr="009F4FD9" w:rsidRDefault="00697D25" w:rsidP="00730C1C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697D25">
        <w:rPr>
          <w:rFonts w:ascii="Times New Roman" w:hAnsi="Times New Roman"/>
          <w:sz w:val="20"/>
        </w:rPr>
        <w:t>R4-2005373</w:t>
      </w:r>
      <w:r>
        <w:rPr>
          <w:rFonts w:ascii="Times New Roman" w:hAnsi="Times New Roman"/>
          <w:sz w:val="20"/>
        </w:rPr>
        <w:t xml:space="preserve">, </w:t>
      </w:r>
      <w:r w:rsidRPr="00697D25">
        <w:rPr>
          <w:rFonts w:ascii="Times New Roman" w:hAnsi="Times New Roman"/>
          <w:sz w:val="20"/>
        </w:rPr>
        <w:t>timing reference cell adjustment under NR-U</w:t>
      </w:r>
      <w:r>
        <w:rPr>
          <w:rFonts w:ascii="Times New Roman" w:hAnsi="Times New Roman"/>
          <w:sz w:val="20"/>
        </w:rPr>
        <w:t>, RAN4 LS out</w:t>
      </w:r>
    </w:p>
    <w:p w14:paraId="62238C22" w14:textId="5BF4138D" w:rsidR="009F4FD9" w:rsidRPr="009F4FD9" w:rsidRDefault="008751B7" w:rsidP="009F4FD9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9F4FD9">
        <w:rPr>
          <w:rFonts w:ascii="Times New Roman" w:hAnsi="Times New Roman"/>
          <w:sz w:val="20"/>
        </w:rPr>
        <w:t>R4-20</w:t>
      </w:r>
      <w:r w:rsidR="007E0786">
        <w:rPr>
          <w:rFonts w:ascii="Times New Roman" w:hAnsi="Times New Roman"/>
          <w:sz w:val="20"/>
        </w:rPr>
        <w:t>11247</w:t>
      </w:r>
      <w:r w:rsidRPr="009F4FD9">
        <w:rPr>
          <w:rFonts w:ascii="Times New Roman" w:hAnsi="Times New Roman"/>
          <w:sz w:val="20"/>
        </w:rPr>
        <w:t>,</w:t>
      </w:r>
      <w:r w:rsidR="001A2E4B" w:rsidRPr="009F4FD9">
        <w:rPr>
          <w:rFonts w:ascii="Times New Roman" w:hAnsi="Times New Roman"/>
          <w:sz w:val="20"/>
        </w:rPr>
        <w:t xml:space="preserve"> UE transmit t</w:t>
      </w:r>
      <w:bookmarkStart w:id="4" w:name="_GoBack"/>
      <w:bookmarkEnd w:id="4"/>
      <w:r w:rsidR="001A2E4B" w:rsidRPr="009F4FD9">
        <w:rPr>
          <w:rFonts w:ascii="Times New Roman" w:hAnsi="Times New Roman"/>
          <w:sz w:val="20"/>
        </w:rPr>
        <w:t>iming requirements in NR-U</w:t>
      </w:r>
      <w:r w:rsidRPr="009F4FD9">
        <w:rPr>
          <w:rFonts w:ascii="Times New Roman" w:hAnsi="Times New Roman"/>
          <w:sz w:val="20"/>
        </w:rPr>
        <w:t>, Ericsson</w:t>
      </w:r>
    </w:p>
    <w:sectPr w:rsidR="009F4FD9" w:rsidRPr="009F4F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3CF05" w14:textId="77777777" w:rsidR="00822388" w:rsidRDefault="00822388">
      <w:r>
        <w:separator/>
      </w:r>
    </w:p>
  </w:endnote>
  <w:endnote w:type="continuationSeparator" w:id="0">
    <w:p w14:paraId="0D95126E" w14:textId="77777777" w:rsidR="00822388" w:rsidRDefault="0082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59EAE" w14:textId="77777777" w:rsidR="00822388" w:rsidRDefault="00822388">
      <w:r>
        <w:separator/>
      </w:r>
    </w:p>
  </w:footnote>
  <w:footnote w:type="continuationSeparator" w:id="0">
    <w:p w14:paraId="6A7C63A2" w14:textId="77777777" w:rsidR="00822388" w:rsidRDefault="00822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4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22"/>
  </w:num>
  <w:num w:numId="4">
    <w:abstractNumId w:val="0"/>
  </w:num>
  <w:num w:numId="5">
    <w:abstractNumId w:val="11"/>
  </w:num>
  <w:num w:numId="6">
    <w:abstractNumId w:val="21"/>
  </w:num>
  <w:num w:numId="7">
    <w:abstractNumId w:val="18"/>
  </w:num>
  <w:num w:numId="8">
    <w:abstractNumId w:val="16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7"/>
  </w:num>
  <w:num w:numId="17">
    <w:abstractNumId w:val="6"/>
  </w:num>
  <w:num w:numId="18">
    <w:abstractNumId w:val="20"/>
  </w:num>
  <w:num w:numId="19">
    <w:abstractNumId w:val="14"/>
  </w:num>
  <w:num w:numId="20">
    <w:abstractNumId w:val="13"/>
  </w:num>
  <w:num w:numId="21">
    <w:abstractNumId w:val="12"/>
  </w:num>
  <w:num w:numId="22">
    <w:abstractNumId w:val="15"/>
  </w:num>
  <w:num w:numId="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CED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432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55C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5EFE"/>
    <w:rsid w:val="00136422"/>
    <w:rsid w:val="00136C3B"/>
    <w:rsid w:val="00136FAC"/>
    <w:rsid w:val="001403A2"/>
    <w:rsid w:val="00141163"/>
    <w:rsid w:val="00141583"/>
    <w:rsid w:val="00141A06"/>
    <w:rsid w:val="00141B59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4F32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2E4B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3D61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5E7"/>
    <w:rsid w:val="00291AC4"/>
    <w:rsid w:val="002925F7"/>
    <w:rsid w:val="00292B5B"/>
    <w:rsid w:val="00292C5E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08F0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232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87EF0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11B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3F77DE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5DD2"/>
    <w:rsid w:val="00506C4B"/>
    <w:rsid w:val="0050749F"/>
    <w:rsid w:val="005076BB"/>
    <w:rsid w:val="00507A5C"/>
    <w:rsid w:val="005105B3"/>
    <w:rsid w:val="00510914"/>
    <w:rsid w:val="005118F8"/>
    <w:rsid w:val="00512179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4570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650D"/>
    <w:rsid w:val="0057703E"/>
    <w:rsid w:val="00577B04"/>
    <w:rsid w:val="005801A8"/>
    <w:rsid w:val="00580AD3"/>
    <w:rsid w:val="005812F9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6AB8"/>
    <w:rsid w:val="00607396"/>
    <w:rsid w:val="00607835"/>
    <w:rsid w:val="00607BF2"/>
    <w:rsid w:val="00607ECA"/>
    <w:rsid w:val="00610135"/>
    <w:rsid w:val="0061114D"/>
    <w:rsid w:val="00611667"/>
    <w:rsid w:val="006125D5"/>
    <w:rsid w:val="00612BB2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97D25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479A"/>
    <w:rsid w:val="006D5730"/>
    <w:rsid w:val="006D633E"/>
    <w:rsid w:val="006D6BE3"/>
    <w:rsid w:val="006D70D0"/>
    <w:rsid w:val="006D7A12"/>
    <w:rsid w:val="006E0C2C"/>
    <w:rsid w:val="006E0F73"/>
    <w:rsid w:val="006E1270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5A6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0C1C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443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3DC"/>
    <w:rsid w:val="007526B0"/>
    <w:rsid w:val="00753659"/>
    <w:rsid w:val="007547E0"/>
    <w:rsid w:val="00755C0C"/>
    <w:rsid w:val="0076004E"/>
    <w:rsid w:val="007607A4"/>
    <w:rsid w:val="0076268D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786"/>
    <w:rsid w:val="007E0D96"/>
    <w:rsid w:val="007E0F50"/>
    <w:rsid w:val="007E1678"/>
    <w:rsid w:val="007E18C1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36"/>
    <w:rsid w:val="0081307E"/>
    <w:rsid w:val="008136B4"/>
    <w:rsid w:val="00814367"/>
    <w:rsid w:val="00814B1D"/>
    <w:rsid w:val="00814B85"/>
    <w:rsid w:val="008150D9"/>
    <w:rsid w:val="008153BC"/>
    <w:rsid w:val="008160C8"/>
    <w:rsid w:val="00820A79"/>
    <w:rsid w:val="0082193C"/>
    <w:rsid w:val="00822388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D00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6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585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25D5"/>
    <w:rsid w:val="008B382E"/>
    <w:rsid w:val="008B3CE0"/>
    <w:rsid w:val="008B4092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C7F96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1EB3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DE1"/>
    <w:rsid w:val="00901E8E"/>
    <w:rsid w:val="009026A4"/>
    <w:rsid w:val="00903046"/>
    <w:rsid w:val="00903682"/>
    <w:rsid w:val="00903B46"/>
    <w:rsid w:val="0090501B"/>
    <w:rsid w:val="00905803"/>
    <w:rsid w:val="009058E6"/>
    <w:rsid w:val="00906F20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33C7"/>
    <w:rsid w:val="009D3F91"/>
    <w:rsid w:val="009D4B37"/>
    <w:rsid w:val="009D4CCB"/>
    <w:rsid w:val="009D50B4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4FD9"/>
    <w:rsid w:val="009F51DE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655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3B8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4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850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582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8DA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236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DE8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3C17"/>
    <w:rsid w:val="00CF41DE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8F3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2B79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21ED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9F4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2E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A06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BFC"/>
    <w:rsid w:val="00E948DA"/>
    <w:rsid w:val="00E948E6"/>
    <w:rsid w:val="00E95734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74B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3E6A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913"/>
    <w:rsid w:val="00FE5DA2"/>
    <w:rsid w:val="00FE71CE"/>
    <w:rsid w:val="00FE7A0B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ABC2A-1672-4594-97AF-B37E55B7F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CE0C56-E1A2-4088-8C49-DAE09EA9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2</Pages>
  <Words>517</Words>
  <Characters>2518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192</cp:revision>
  <cp:lastPrinted>1899-12-31T23:00:00Z</cp:lastPrinted>
  <dcterms:created xsi:type="dcterms:W3CDTF">2020-04-07T15:26:00Z</dcterms:created>
  <dcterms:modified xsi:type="dcterms:W3CDTF">2020-08-07T16:38:00Z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